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E9E73">
      <w:pPr>
        <w:pStyle w:val="4"/>
        <w:widowControl w:val="0"/>
        <w:snapToGrid w:val="0"/>
        <w:spacing w:line="560" w:lineRule="exact"/>
        <w:ind w:firstLine="0" w:firstLineChars="0"/>
        <w:jc w:val="left"/>
        <w:rPr>
          <w:rFonts w:hint="eastAsia" w:ascii="Times New Roman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eastAsia="方正小标宋_GBK" w:cs="方正小标宋_GBK"/>
          <w:color w:val="000000"/>
          <w:sz w:val="44"/>
          <w:szCs w:val="44"/>
          <w:lang w:val="en-US" w:eastAsia="zh-CN"/>
        </w:rPr>
        <w:t>附件3：</w:t>
      </w:r>
    </w:p>
    <w:p w14:paraId="275AB948">
      <w:pPr>
        <w:pStyle w:val="4"/>
        <w:widowControl w:val="0"/>
        <w:snapToGrid w:val="0"/>
        <w:spacing w:line="560" w:lineRule="exact"/>
        <w:ind w:firstLine="0" w:firstLineChars="0"/>
        <w:jc w:val="center"/>
        <w:rPr>
          <w:rFonts w:ascii="Times New Roman" w:eastAsia="方正仿宋_GBK" w:cs="Times New Roman"/>
          <w:color w:val="auto"/>
        </w:rPr>
      </w:pPr>
      <w:r>
        <w:rPr>
          <w:rFonts w:hint="eastAsia" w:ascii="Times New Roman" w:eastAsia="方正小标宋_GBK" w:cs="方正小标宋_GBK"/>
          <w:color w:val="000000"/>
          <w:sz w:val="44"/>
          <w:szCs w:val="44"/>
        </w:rPr>
        <w:t>相关消防法律、规章及技术标准</w:t>
      </w:r>
    </w:p>
    <w:bookmarkEnd w:id="0"/>
    <w:p w14:paraId="07662E12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 xml:space="preserve">[1]  </w:t>
      </w:r>
      <w:r>
        <w:rPr>
          <w:rFonts w:hint="eastAsia" w:ascii="Times New Roman" w:eastAsia="方正仿宋_GBK" w:cs="仿宋_GB2312"/>
          <w:color w:val="auto"/>
          <w:sz w:val="32"/>
          <w:szCs w:val="32"/>
        </w:rPr>
        <w:t>中华人民共和国消防法</w:t>
      </w:r>
    </w:p>
    <w:p w14:paraId="3E511014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 xml:space="preserve">[2]  </w:t>
      </w:r>
      <w:r>
        <w:rPr>
          <w:rFonts w:hint="eastAsia" w:ascii="Times New Roman" w:eastAsia="方正仿宋_GBK" w:cs="仿宋_GB2312"/>
          <w:color w:val="auto"/>
          <w:sz w:val="32"/>
          <w:szCs w:val="32"/>
        </w:rPr>
        <w:t>公共娱乐场所消防安全管理规定</w:t>
      </w:r>
    </w:p>
    <w:p w14:paraId="3469957E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 xml:space="preserve">[3]  </w:t>
      </w:r>
      <w:r>
        <w:rPr>
          <w:rFonts w:hint="eastAsia" w:ascii="Times New Roman" w:eastAsia="方正仿宋_GBK" w:cs="仿宋_GB2312"/>
          <w:color w:val="auto"/>
          <w:sz w:val="32"/>
          <w:szCs w:val="32"/>
        </w:rPr>
        <w:t>机关、团体、企业、事业单位消防安全管理规定</w:t>
      </w:r>
    </w:p>
    <w:p w14:paraId="75BBB6FF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[4] </w:t>
      </w:r>
      <w:r>
        <w:rPr>
          <w:rFonts w:hint="eastAsia" w:ascii="Times New Roman" w:eastAsia="方正仿宋_GBK" w:cs="仿宋_GB2312"/>
          <w:sz w:val="32"/>
          <w:szCs w:val="32"/>
        </w:rPr>
        <w:t>《建筑设计防火规范》</w:t>
      </w:r>
      <w:r>
        <w:rPr>
          <w:rFonts w:ascii="Times New Roman" w:eastAsia="方正仿宋_GBK" w:cs="Times New Roman"/>
          <w:sz w:val="32"/>
          <w:szCs w:val="32"/>
        </w:rPr>
        <w:t>GB50016-2014</w:t>
      </w:r>
      <w:r>
        <w:rPr>
          <w:rFonts w:hint="eastAsia" w:ascii="Times New Roman" w:eastAsia="方正仿宋_GBK" w:cs="仿宋_GB2312"/>
          <w:sz w:val="32"/>
          <w:szCs w:val="32"/>
        </w:rPr>
        <w:t>（</w:t>
      </w:r>
      <w:r>
        <w:rPr>
          <w:rFonts w:ascii="Times New Roman" w:eastAsia="方正仿宋_GBK" w:cs="Times New Roman"/>
          <w:sz w:val="32"/>
          <w:szCs w:val="32"/>
        </w:rPr>
        <w:t>2018</w:t>
      </w:r>
      <w:r>
        <w:rPr>
          <w:rFonts w:hint="eastAsia" w:ascii="Times New Roman" w:eastAsia="方正仿宋_GBK" w:cs="仿宋_GB2312"/>
          <w:sz w:val="32"/>
          <w:szCs w:val="32"/>
        </w:rPr>
        <w:t>年版）</w:t>
      </w:r>
    </w:p>
    <w:p w14:paraId="08827F98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[5] </w:t>
      </w:r>
      <w:r>
        <w:rPr>
          <w:rFonts w:hint="eastAsia" w:ascii="Times New Roman" w:eastAsia="方正仿宋_GBK" w:cs="仿宋_GB2312"/>
          <w:sz w:val="32"/>
          <w:szCs w:val="32"/>
        </w:rPr>
        <w:t>《消防给水及消火栓系统技术规范》</w:t>
      </w:r>
      <w:r>
        <w:rPr>
          <w:rFonts w:ascii="Times New Roman" w:eastAsia="方正仿宋_GBK" w:cs="Times New Roman"/>
          <w:sz w:val="32"/>
          <w:szCs w:val="32"/>
        </w:rPr>
        <w:t>GB50974-201</w:t>
      </w:r>
      <w:r>
        <w:rPr>
          <w:rFonts w:hint="eastAsia" w:ascii="Times New Roman" w:eastAsia="方正仿宋_GBK" w:cs="Times New Roman"/>
          <w:sz w:val="32"/>
          <w:szCs w:val="32"/>
        </w:rPr>
        <w:t>4</w:t>
      </w:r>
    </w:p>
    <w:p w14:paraId="65C415C8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[6] </w:t>
      </w:r>
      <w:r>
        <w:rPr>
          <w:rFonts w:hint="eastAsia" w:ascii="Times New Roman" w:eastAsia="方正仿宋_GBK" w:cs="仿宋_GB2312"/>
          <w:sz w:val="32"/>
          <w:szCs w:val="32"/>
        </w:rPr>
        <w:t>《建筑防烟排烟系统技术标准》</w:t>
      </w:r>
      <w:r>
        <w:rPr>
          <w:rFonts w:ascii="Times New Roman" w:eastAsia="方正仿宋_GBK" w:cs="Times New Roman"/>
          <w:sz w:val="32"/>
          <w:szCs w:val="32"/>
        </w:rPr>
        <w:t>GB51251-2017</w:t>
      </w:r>
    </w:p>
    <w:p w14:paraId="4ACC8B2E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[7] </w:t>
      </w:r>
      <w:r>
        <w:rPr>
          <w:rFonts w:hint="eastAsia" w:ascii="Times New Roman" w:eastAsia="方正仿宋_GBK" w:cs="仿宋_GB2312"/>
          <w:sz w:val="32"/>
          <w:szCs w:val="32"/>
        </w:rPr>
        <w:t>《消防应急照明和疏散指示系统技术标准》</w:t>
      </w:r>
      <w:r>
        <w:rPr>
          <w:rFonts w:ascii="Times New Roman" w:eastAsia="方正仿宋_GBK" w:cs="Times New Roman"/>
          <w:sz w:val="32"/>
          <w:szCs w:val="32"/>
        </w:rPr>
        <w:t>GB51309-2018</w:t>
      </w:r>
    </w:p>
    <w:p w14:paraId="0A31D2C2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[8] </w:t>
      </w:r>
      <w:r>
        <w:rPr>
          <w:rFonts w:hint="eastAsia" w:ascii="Times New Roman" w:eastAsia="方正仿宋_GBK" w:cs="仿宋_GB2312"/>
          <w:sz w:val="32"/>
          <w:szCs w:val="32"/>
        </w:rPr>
        <w:t>《火灾自动报警系统设计规范》</w:t>
      </w:r>
      <w:r>
        <w:rPr>
          <w:rFonts w:ascii="Times New Roman" w:eastAsia="方正仿宋_GBK" w:cs="Times New Roman"/>
          <w:sz w:val="32"/>
          <w:szCs w:val="32"/>
        </w:rPr>
        <w:t>GB50116-2013</w:t>
      </w:r>
    </w:p>
    <w:p w14:paraId="2895912E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[9] </w:t>
      </w:r>
      <w:r>
        <w:rPr>
          <w:rFonts w:hint="eastAsia" w:ascii="Times New Roman" w:eastAsia="方正仿宋_GBK" w:cs="仿宋_GB2312"/>
          <w:sz w:val="32"/>
          <w:szCs w:val="32"/>
        </w:rPr>
        <w:t>《火灾自动报警系统施工及验收规范》</w:t>
      </w:r>
      <w:r>
        <w:rPr>
          <w:rFonts w:ascii="Times New Roman" w:eastAsia="方正仿宋_GBK" w:cs="Times New Roman"/>
          <w:sz w:val="32"/>
          <w:szCs w:val="32"/>
        </w:rPr>
        <w:t>GB50166-20</w:t>
      </w:r>
      <w:r>
        <w:rPr>
          <w:rFonts w:hint="eastAsia" w:ascii="Times New Roman" w:eastAsia="方正仿宋_GBK" w:cs="Times New Roman"/>
          <w:sz w:val="32"/>
          <w:szCs w:val="32"/>
        </w:rPr>
        <w:t>19</w:t>
      </w:r>
    </w:p>
    <w:p w14:paraId="77D60176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[10] </w:t>
      </w:r>
      <w:r>
        <w:rPr>
          <w:rFonts w:hint="eastAsia" w:ascii="Times New Roman" w:eastAsia="方正仿宋_GBK" w:cs="仿宋_GB2312"/>
          <w:sz w:val="32"/>
          <w:szCs w:val="32"/>
        </w:rPr>
        <w:t>《自动喷水灭火系统设计规范》</w:t>
      </w:r>
      <w:r>
        <w:rPr>
          <w:rFonts w:ascii="Times New Roman" w:eastAsia="方正仿宋_GBK" w:cs="Times New Roman"/>
          <w:sz w:val="32"/>
          <w:szCs w:val="32"/>
        </w:rPr>
        <w:t>GB50084-2017</w:t>
      </w:r>
    </w:p>
    <w:p w14:paraId="30880856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 xml:space="preserve">[11] </w:t>
      </w:r>
      <w:r>
        <w:rPr>
          <w:rFonts w:hint="eastAsia" w:ascii="Times New Roman" w:eastAsia="方正仿宋_GBK" w:cs="仿宋_GB2312"/>
          <w:sz w:val="32"/>
          <w:szCs w:val="32"/>
        </w:rPr>
        <w:t>《自动喷水灭火系统施工及验收规范》</w:t>
      </w:r>
      <w:r>
        <w:rPr>
          <w:rFonts w:ascii="Times New Roman" w:eastAsia="方正仿宋_GBK" w:cs="仿宋_GB2312"/>
          <w:sz w:val="32"/>
          <w:szCs w:val="32"/>
        </w:rPr>
        <w:t>GB50261-2017</w:t>
      </w:r>
    </w:p>
    <w:p w14:paraId="680BBB90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 xml:space="preserve">[12] </w:t>
      </w:r>
      <w:r>
        <w:rPr>
          <w:rFonts w:hint="eastAsia" w:ascii="Times New Roman" w:eastAsia="方正仿宋_GBK" w:cs="仿宋_GB2312"/>
          <w:sz w:val="32"/>
          <w:szCs w:val="32"/>
        </w:rPr>
        <w:t>《建筑灭火器配置设计规范》</w:t>
      </w:r>
      <w:r>
        <w:rPr>
          <w:rFonts w:ascii="Times New Roman" w:eastAsia="方正仿宋_GBK" w:cs="仿宋_GB2312"/>
          <w:sz w:val="32"/>
          <w:szCs w:val="32"/>
        </w:rPr>
        <w:t>GB50140-2010</w:t>
      </w:r>
    </w:p>
    <w:p w14:paraId="6E6B7B9E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 xml:space="preserve">[13] </w:t>
      </w:r>
      <w:r>
        <w:rPr>
          <w:rFonts w:hint="eastAsia" w:ascii="Times New Roman" w:eastAsia="方正仿宋_GBK" w:cs="仿宋_GB2312"/>
          <w:sz w:val="32"/>
          <w:szCs w:val="32"/>
        </w:rPr>
        <w:t>《建筑灭火器配置验收及检查规范》</w:t>
      </w:r>
      <w:r>
        <w:rPr>
          <w:rFonts w:ascii="Times New Roman" w:eastAsia="方正仿宋_GBK" w:cs="仿宋_GB2312"/>
          <w:sz w:val="32"/>
          <w:szCs w:val="32"/>
        </w:rPr>
        <w:t>GB50444-2008</w:t>
      </w:r>
    </w:p>
    <w:p w14:paraId="3A3BE382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 xml:space="preserve">[14] </w:t>
      </w:r>
      <w:r>
        <w:rPr>
          <w:rFonts w:hint="eastAsia" w:ascii="Times New Roman" w:eastAsia="方正仿宋_GBK" w:cs="仿宋_GB2312"/>
          <w:sz w:val="32"/>
          <w:szCs w:val="32"/>
        </w:rPr>
        <w:t>《建筑内部装修设计防火规范》</w:t>
      </w:r>
      <w:r>
        <w:rPr>
          <w:rFonts w:ascii="Times New Roman" w:eastAsia="方正仿宋_GBK" w:cs="仿宋_GB2312"/>
          <w:sz w:val="32"/>
          <w:szCs w:val="32"/>
        </w:rPr>
        <w:t>GB50222-2017</w:t>
      </w:r>
    </w:p>
    <w:p w14:paraId="486F4A69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 xml:space="preserve">[15] </w:t>
      </w:r>
      <w:r>
        <w:rPr>
          <w:rFonts w:hint="eastAsia" w:ascii="Times New Roman" w:eastAsia="方正仿宋_GBK" w:cs="仿宋_GB2312"/>
          <w:sz w:val="32"/>
          <w:szCs w:val="32"/>
        </w:rPr>
        <w:t>《建筑内部装修防火施工及验收规范》</w:t>
      </w:r>
      <w:r>
        <w:rPr>
          <w:rFonts w:ascii="Times New Roman" w:eastAsia="方正仿宋_GBK" w:cs="仿宋_GB2312"/>
          <w:sz w:val="32"/>
          <w:szCs w:val="32"/>
        </w:rPr>
        <w:t>GB50354-2005 </w:t>
      </w:r>
    </w:p>
    <w:p w14:paraId="27816E94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 xml:space="preserve">[16] </w:t>
      </w:r>
      <w:r>
        <w:rPr>
          <w:rFonts w:hint="eastAsia" w:ascii="Times New Roman" w:eastAsia="方正仿宋_GBK" w:cs="仿宋_GB2312"/>
          <w:sz w:val="32"/>
          <w:szCs w:val="32"/>
        </w:rPr>
        <w:t>《民用机场航站楼设计防火规范》</w:t>
      </w:r>
      <w:r>
        <w:rPr>
          <w:rFonts w:ascii="Times New Roman" w:eastAsia="方正仿宋_GBK" w:cs="仿宋_GB2312"/>
          <w:sz w:val="32"/>
          <w:szCs w:val="32"/>
        </w:rPr>
        <w:t>GB51236-2017 </w:t>
      </w:r>
    </w:p>
    <w:p w14:paraId="4D9A1C5F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>[1</w:t>
      </w:r>
      <w:r>
        <w:rPr>
          <w:rFonts w:hint="eastAsia" w:ascii="Times New Roman" w:eastAsia="方正仿宋_GBK" w:cs="仿宋_GB2312"/>
          <w:sz w:val="32"/>
          <w:szCs w:val="32"/>
        </w:rPr>
        <w:t>7</w:t>
      </w:r>
      <w:r>
        <w:rPr>
          <w:rFonts w:ascii="Times New Roman" w:eastAsia="方正仿宋_GBK" w:cs="仿宋_GB2312"/>
          <w:sz w:val="32"/>
          <w:szCs w:val="32"/>
        </w:rPr>
        <w:t>]</w:t>
      </w:r>
      <w:r>
        <w:rPr>
          <w:rFonts w:hint="eastAsia" w:ascii="Times New Roman" w:eastAsia="方正仿宋_GBK" w:cs="仿宋_GB2312"/>
          <w:sz w:val="32"/>
          <w:szCs w:val="32"/>
        </w:rPr>
        <w:t>《建筑消防设施的维护管理》</w:t>
      </w:r>
      <w:r>
        <w:rPr>
          <w:rFonts w:ascii="Times New Roman" w:eastAsia="方正仿宋_GBK" w:cs="仿宋_GB2312"/>
          <w:sz w:val="32"/>
          <w:szCs w:val="32"/>
        </w:rPr>
        <w:t>GB25201-2010  </w:t>
      </w:r>
    </w:p>
    <w:p w14:paraId="2E472C46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>[1</w:t>
      </w:r>
      <w:r>
        <w:rPr>
          <w:rFonts w:hint="eastAsia" w:ascii="Times New Roman" w:eastAsia="方正仿宋_GBK" w:cs="仿宋_GB2312"/>
          <w:sz w:val="32"/>
          <w:szCs w:val="32"/>
        </w:rPr>
        <w:t>8</w:t>
      </w:r>
      <w:r>
        <w:rPr>
          <w:rFonts w:ascii="Times New Roman" w:eastAsia="方正仿宋_GBK" w:cs="仿宋_GB2312"/>
          <w:sz w:val="32"/>
          <w:szCs w:val="32"/>
        </w:rPr>
        <w:t>]</w:t>
      </w:r>
      <w:r>
        <w:rPr>
          <w:rFonts w:hint="eastAsia" w:ascii="Times New Roman" w:eastAsia="方正仿宋_GBK" w:cs="仿宋_GB2312"/>
          <w:sz w:val="32"/>
          <w:szCs w:val="32"/>
        </w:rPr>
        <w:t>《消防控制室通用技术要求》</w:t>
      </w:r>
      <w:r>
        <w:rPr>
          <w:rFonts w:ascii="Times New Roman" w:eastAsia="方正仿宋_GBK" w:cs="仿宋_GB2312"/>
          <w:sz w:val="32"/>
          <w:szCs w:val="32"/>
        </w:rPr>
        <w:t>GB25506-2010</w:t>
      </w:r>
    </w:p>
    <w:p w14:paraId="3C914A89">
      <w:pPr>
        <w:pStyle w:val="5"/>
        <w:adjustRightInd/>
        <w:snapToGrid w:val="0"/>
        <w:spacing w:line="550" w:lineRule="exact"/>
        <w:ind w:firstLine="640" w:firstLineChars="200"/>
        <w:jc w:val="both"/>
        <w:rPr>
          <w:rFonts w:ascii="Times New Roman" w:eastAsia="方正仿宋_GBK" w:cs="仿宋_GB2312"/>
          <w:sz w:val="32"/>
          <w:szCs w:val="32"/>
        </w:rPr>
      </w:pPr>
      <w:r>
        <w:rPr>
          <w:rFonts w:ascii="Times New Roman" w:eastAsia="方正仿宋_GBK" w:cs="仿宋_GB2312"/>
          <w:sz w:val="32"/>
          <w:szCs w:val="32"/>
        </w:rPr>
        <w:t>[</w:t>
      </w:r>
      <w:r>
        <w:rPr>
          <w:rFonts w:hint="eastAsia" w:ascii="Times New Roman" w:eastAsia="方正仿宋_GBK" w:cs="仿宋_GB2312"/>
          <w:sz w:val="32"/>
          <w:szCs w:val="32"/>
        </w:rPr>
        <w:t>19</w:t>
      </w:r>
      <w:r>
        <w:rPr>
          <w:rFonts w:ascii="Times New Roman" w:eastAsia="方正仿宋_GBK" w:cs="仿宋_GB2312"/>
          <w:sz w:val="32"/>
          <w:szCs w:val="32"/>
        </w:rPr>
        <w:t>]</w:t>
      </w:r>
      <w:r>
        <w:rPr>
          <w:rFonts w:hint="eastAsia" w:ascii="Times New Roman" w:eastAsia="方正仿宋_GBK" w:cs="仿宋_GB2312"/>
          <w:sz w:val="32"/>
          <w:szCs w:val="32"/>
        </w:rPr>
        <w:t>《重大火灾隐患判定方法》</w:t>
      </w:r>
      <w:r>
        <w:rPr>
          <w:rFonts w:ascii="Times New Roman" w:eastAsia="方正仿宋_GBK" w:cs="仿宋_GB2312"/>
          <w:sz w:val="32"/>
          <w:szCs w:val="32"/>
        </w:rPr>
        <w:t>GB</w:t>
      </w:r>
      <w:r>
        <w:rPr>
          <w:rFonts w:hint="eastAsia" w:ascii="Times New Roman" w:eastAsia="方正仿宋_GBK" w:cs="仿宋_GB2312"/>
          <w:sz w:val="32"/>
          <w:szCs w:val="32"/>
        </w:rPr>
        <w:t>35181</w:t>
      </w:r>
      <w:r>
        <w:rPr>
          <w:rFonts w:ascii="Times New Roman" w:eastAsia="方正仿宋_GBK" w:cs="仿宋_GB2312"/>
          <w:sz w:val="32"/>
          <w:szCs w:val="32"/>
        </w:rPr>
        <w:t>-201</w:t>
      </w:r>
      <w:r>
        <w:rPr>
          <w:rFonts w:hint="eastAsia" w:ascii="Times New Roman" w:eastAsia="方正仿宋_GBK" w:cs="仿宋_GB2312"/>
          <w:sz w:val="32"/>
          <w:szCs w:val="32"/>
        </w:rPr>
        <w:t>7</w:t>
      </w:r>
    </w:p>
    <w:p w14:paraId="03435963">
      <w:pPr>
        <w:pStyle w:val="5"/>
        <w:adjustRightInd/>
        <w:snapToGrid w:val="0"/>
        <w:spacing w:line="550" w:lineRule="exact"/>
        <w:ind w:firstLine="640" w:firstLineChars="200"/>
        <w:jc w:val="both"/>
      </w:pPr>
      <w:r>
        <w:rPr>
          <w:rFonts w:ascii="Times New Roman" w:eastAsia="方正仿宋_GBK" w:cs="仿宋_GB2312"/>
          <w:sz w:val="32"/>
          <w:szCs w:val="32"/>
        </w:rPr>
        <w:t>[</w:t>
      </w:r>
      <w:r>
        <w:rPr>
          <w:rFonts w:hint="eastAsia" w:ascii="Times New Roman" w:eastAsia="方正仿宋_GBK" w:cs="仿宋_GB2312"/>
          <w:sz w:val="32"/>
          <w:szCs w:val="32"/>
        </w:rPr>
        <w:t>20</w:t>
      </w:r>
      <w:r>
        <w:rPr>
          <w:rFonts w:ascii="Times New Roman" w:eastAsia="方正仿宋_GBK" w:cs="仿宋_GB2312"/>
          <w:sz w:val="32"/>
          <w:szCs w:val="32"/>
        </w:rPr>
        <w:t>]</w:t>
      </w:r>
      <w:r>
        <w:rPr>
          <w:rFonts w:hint="eastAsia" w:ascii="Times New Roman" w:eastAsia="方正仿宋_GBK" w:cs="仿宋_GB2312"/>
          <w:sz w:val="32"/>
          <w:szCs w:val="32"/>
        </w:rPr>
        <w:t>《仓储场所消防安全管理通则》XF</w:t>
      </w:r>
      <w:r>
        <w:rPr>
          <w:rFonts w:ascii="Times New Roman" w:eastAsia="方正仿宋_GBK" w:cs="仿宋_GB2312"/>
          <w:sz w:val="32"/>
          <w:szCs w:val="32"/>
        </w:rPr>
        <w:t>1131-2014</w:t>
      </w:r>
    </w:p>
    <w:p w14:paraId="46670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26616AB-714F-4333-9B58-33400B2C0AD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399F36D-C457-4F57-A5C4-C4C5BC3E442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1C4399-B4EF-42B8-83C3-3CE9531A30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3C67A2-FEEE-410D-9006-256ABFD05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ZhOWEyNDViNzNkZTdkZjBlZDg4ZDQyYmJhN2YifQ=="/>
  </w:docVars>
  <w:rsids>
    <w:rsidRoot w:val="0EB52B94"/>
    <w:rsid w:val="0EB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2024-10-16T02:51:00Z</dcterms:created>
  <dc:creator>赵妍慧</dc:creator>
  <cp:lastModifiedBy>赵妍慧</cp:lastModifiedBy>
  <dcterms:modified xsi:type="dcterms:W3CDTF">2024-10-16T07:53:20Z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0E434109D6214DCAB629B053416E9EF8_11</vt:lpwstr>
  </property>
</Properties>
</file>