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bookmarkStart w:id="0" w:name="_GoBack"/>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w:t>
      </w:r>
      <w:bookmarkEnd w:id="0"/>
      <w:r>
        <w:rPr>
          <w:rFonts w:hint="eastAsia" w:ascii="方正小标宋简体" w:hAnsi="方正小标宋简体" w:eastAsia="方正小标宋简体"/>
          <w:sz w:val="44"/>
          <w:szCs w:val="44"/>
        </w:rPr>
        <w:t>（法人）</w:t>
      </w:r>
    </w:p>
    <w:tbl>
      <w:tblPr>
        <w:tblStyle w:val="12"/>
        <w:tblW w:w="10348" w:type="dxa"/>
        <w:tblInd w:w="-459" w:type="dxa"/>
        <w:shd w:val="clear" w:color="auto" w:fill="FFFFFF" w:themeFill="background1"/>
        <w:tblLayout w:type="autofit"/>
        <w:tblCellMar>
          <w:top w:w="0" w:type="dxa"/>
          <w:left w:w="108" w:type="dxa"/>
          <w:bottom w:w="0" w:type="dxa"/>
          <w:right w:w="108" w:type="dxa"/>
        </w:tblCellMar>
      </w:tblPr>
      <w:tblGrid>
        <w:gridCol w:w="567"/>
        <w:gridCol w:w="1273"/>
        <w:gridCol w:w="2698"/>
        <w:gridCol w:w="1553"/>
        <w:gridCol w:w="1465"/>
        <w:gridCol w:w="1465"/>
        <w:gridCol w:w="1327"/>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tblPrEx>
          <w:tblCellMar>
            <w:top w:w="0" w:type="dxa"/>
            <w:left w:w="108" w:type="dxa"/>
            <w:bottom w:w="0" w:type="dxa"/>
            <w:right w:w="108" w:type="dxa"/>
          </w:tblCellMar>
        </w:tblPrEx>
        <w:trPr>
          <w:cantSplit/>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上海益德寿健康管理咨询有限公司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91310115087939175G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沪浦消行罚决字〔2024〕第1037号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上海鼎滋滋企业服务有限责任公司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91310115MAC0X4GQ4K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沪浦消行罚决字〔2024〕第1038号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上海慧钧商务咨询有限公司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91310113MA1GK9XN5D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沪浦消行罚决字〔2024〕第1039号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上海旗胜宏公共租赁住房运营有限公司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91310115MACN58P91E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崮海（上海）文化传播有限公司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91310116MA7AKA3P9F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上海市浦东新区洋泾街道苗华食品店</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92310115MA1LAR7L27</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上海鸿涛纸制品有限公司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91310115787850163L</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w:t>
            </w:r>
            <w:r>
              <w:rPr>
                <w:rFonts w:hint="default" w:ascii="Times New Roman" w:hAnsi="Times New Roman" w:eastAsia="方正仿宋_GBK" w:cs="Times New Roman"/>
                <w:i w:val="0"/>
                <w:iCs w:val="0"/>
                <w:color w:val="000000"/>
                <w:kern w:val="2"/>
                <w:sz w:val="22"/>
                <w:szCs w:val="22"/>
                <w:lang w:val="en-US" w:eastAsia="zh-CN" w:bidi="ar"/>
              </w:rPr>
              <w:t>59</w:t>
            </w:r>
            <w:r>
              <w:rPr>
                <w:rStyle w:val="38"/>
                <w:rFonts w:hint="default" w:ascii="Times New Roman" w:hAnsi="Times New Roman" w:eastAsia="方正仿宋_GBK" w:cs="Times New Roman"/>
                <w:i w:val="0"/>
                <w:iCs w:val="0"/>
                <w:color w:val="000000"/>
                <w:kern w:val="2"/>
                <w:sz w:val="22"/>
                <w:szCs w:val="22"/>
                <w:lang w:val="en-US" w:eastAsia="zh-CN" w:bidi="ar"/>
              </w:rPr>
              <w:t>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上海君栋佳棋牌有限公司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91310115MAD91ELD2M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2060号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对埋压、圈占、遮挡消火栓的处罚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上海翰钇实业有限公司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91310116MA1JC6JT6T</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2061号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上海德忠餐饮店</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91310115MA1H8NFR7F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2062号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上海银冷实业有限公司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2"/>
                <w:sz w:val="22"/>
                <w:szCs w:val="22"/>
                <w:lang w:val="en-US" w:eastAsia="zh-CN" w:bidi="ar"/>
              </w:rPr>
              <w:t>91310115MA1HBE715G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2063号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上海兆璇智能工程有限公司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91310117MA1J4YMW2F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沪浦消行罚决字〔2024〕第5034号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上海木勒旺餐饮管理有限公司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91310115MACBR3P97B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6039号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上海虹颜公寓管理有限公司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91310120MA1HUHFU5H</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6040号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上海猩羡健身管理有限公司浦东第九分公司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91310115MA1K4R1T6R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7012号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上海素与白美容科技有限公司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91310115MA1HBNAM0G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7013号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上海嘉缘假日宾馆</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913101016746409955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0082号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对公众聚集场所经检查不符合消防安全要求，擅自投入使用、营业的处罚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上海功达物业管理有限公司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913101017575880297</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0083号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上海倍亮酒店管理有限公司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91310101MA1FPE939Q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0084号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上海吉英餐饮管理有限公司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91310114324492566W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0085号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上海点都德餐饮有限公司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91310101MA1FPB4X42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0086号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上海本来餐饮管理有限公司湖滨路分公司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91310101MAC7UTJL0N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0087号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南通晶财建筑劳务有限公司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91320611MA20XBY232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0088号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上海市徐汇区世跃餐厅</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92310104MAC56F8B8E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w:t>
            </w:r>
            <w:r>
              <w:rPr>
                <w:rFonts w:hint="default" w:ascii="Times New Roman" w:hAnsi="Times New Roman" w:eastAsia="方正仿宋_GBK" w:cs="Times New Roman"/>
                <w:i w:val="0"/>
                <w:iCs w:val="0"/>
                <w:color w:val="000000"/>
                <w:kern w:val="2"/>
                <w:sz w:val="22"/>
                <w:szCs w:val="22"/>
                <w:lang w:val="en-US" w:eastAsia="zh-CN" w:bidi="ar"/>
              </w:rPr>
              <w:t>037</w:t>
            </w:r>
            <w:r>
              <w:rPr>
                <w:rStyle w:val="38"/>
                <w:rFonts w:hint="default" w:ascii="Times New Roman" w:hAnsi="Times New Roman" w:eastAsia="方正仿宋_GBK" w:cs="Times New Roman"/>
                <w:i w:val="0"/>
                <w:iCs w:val="0"/>
                <w:color w:val="000000"/>
                <w:kern w:val="2"/>
                <w:sz w:val="22"/>
                <w:szCs w:val="22"/>
                <w:lang w:val="en-US" w:eastAsia="zh-CN" w:bidi="ar"/>
              </w:rPr>
              <w:t>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17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上海爱太酒店管理有限公司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91310104MA1FR03Q19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〕第0038号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上海芝里商贸有限公司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91310000MA1H3J9U5Q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〕第0039号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君和堂中医门诊部（上海）有限公司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913101046972653231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〕第0040号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上海极了鲜餐饮管理有限公司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91310104MA1FRAL861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〕第0041号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上海永升物业管理有限公司长宁分公司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91310105MA1FWADK0P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〕第0042号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上海奇昕购供应链有限公司徐汇分公司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91310104MACXQXC31Q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〕第0043号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上海蔚赢信息技术有限公司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91310104MA1FRK4R06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〕第0044号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上海创普朗企业管理有限公司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91310115MA7G4XPN3K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〕第0045号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上海伊浩餐饮管理有限公司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91310104574122015U</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Fonts w:hint="default" w:ascii="Times New Roman" w:hAnsi="Times New Roman" w:eastAsia="方正仿宋_GBK" w:cs="Times New Roman"/>
                <w:i w:val="0"/>
                <w:iCs w:val="0"/>
                <w:color w:val="000000"/>
                <w:kern w:val="2"/>
                <w:sz w:val="22"/>
                <w:szCs w:val="22"/>
                <w:lang w:val="en-US" w:eastAsia="zh-CN" w:bidi="ar"/>
              </w:rPr>
              <w:t>4</w:t>
            </w:r>
            <w:r>
              <w:rPr>
                <w:rStyle w:val="38"/>
                <w:rFonts w:hint="default" w:ascii="Times New Roman" w:hAnsi="Times New Roman" w:eastAsia="方正仿宋_GBK" w:cs="Times New Roman"/>
                <w:i w:val="0"/>
                <w:iCs w:val="0"/>
                <w:color w:val="000000"/>
                <w:kern w:val="2"/>
                <w:sz w:val="22"/>
                <w:szCs w:val="22"/>
                <w:lang w:val="en-US" w:eastAsia="zh-CN" w:bidi="ar"/>
              </w:rPr>
              <w:t>〕第0046号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上海卿早餐饮服务有限公司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91310105MACDUL5A50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上海费大厨餐饮管理有限公司长宁第一分公司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91310105MA1FWPQJ6M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对人员密集场所使用不符合市场准入的消防产品，责令限期改正，逾期不改正的处罚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《中华人民共和国消防法》第六十五条第二款之规定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上海费大厨餐饮管理有限公司长宁第一分公司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91310105MA1FWPQJ6M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对人员密集场所使用不符合市场准入的消防产品，责令限期改正，逾期不改正的处罚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《中华人民共和国消防法》第六十五条第二款之规定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上海森迪一文化娱乐有限公司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91310105MA7D4PQQX9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上海奕锶教育科技有限公司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91310112MA1GDP1J4F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上海美弗餐饮有限公司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91310105MA1FW1JJ6L</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据《中华人民共和国消防法》第六十条第一款第七项之规定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上海市静安区八珍泡泡饮品店</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92310106MA1KELLA6A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沪静消行罚决字〔2024〕第0046号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上海雄宁建筑工程有限公司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91310114MA1GTJBL5T</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0057号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上海禾雀花餐饮管理有限公司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91310107MAD2BGJ15E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0058号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上海绅瑞汽车销售服务有限公司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913101076660901963</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0059号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上海顺博餐饮管理有限公司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91310104MA1FRD4K41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上海重夕落泽文化传媒有限公司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91310107MACXF2831L</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上海郑明现代物流有限公司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91310000575838621Y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上海老盛昌餐饮管理有限公司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913100006678339678</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对人员密集场所使用不合格的消防产品或者国家明令淘汰的消防产品的，责令限期改正，逾期不改正的处罚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《中华人民共和国消防法》第六十五条第二款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上海天行控制科技有限公司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9131010770314174XN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上海豪钰保洁服务有限公司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91310114MA1GWNUH0F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上海番茄口袋商业有限公司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91310107MACJ66J9X5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上海曼悦生物科技有限公司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91310109MA1G5JYX9J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沪虹消行罚决字〔2024〕第0045号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上海纳和足部保健有限公司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91310110MA1G8CR36B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0033号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上海杨睦餐饮服务有限公司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91310110MACEUDAN2N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0027号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上海山水家园公共租赁住房运营有限公司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91310112MACT6M7N0J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0062号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上海尚品投资有限公司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913101206607804282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0063号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荣丰（上海）酒店管理有限公司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91310112MA1GC515XM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0066号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上海南晓消防工程设备有限公司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91310114630223786H</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0067号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上海蔚然居公寓管理有限公司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91310112MACYG9N75Q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0069号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上海从友建材有限公司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91310114777623290W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上海鹏君酒店管理有限公司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91310112MA1GE4414D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上海柿柿顺物流有限公司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91310115MA1HAUWX4P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上海芳壹华餐饮管理有限公司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91310112MA1GC2QMX3</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上海梅陇塑料制品厂</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91310112133352456W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上海梅陇塑料制品厂</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91310112133352456W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上海程文实业有限公司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913101125648059209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上海茗浦物业服务有限公司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9131011205302337XH</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上海恺旋门酒店管理有限公司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91310112MACRPU01XB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上海诸翟物业管理有限公司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91310112630412288L</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0079号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上海尧禹物业管理有限公司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91310105MAC0HDT602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0080号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上海陇南肉类批发市场经营管理有限公司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91310112761630381J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0081号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上海本品机电设备有限公司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91310120550007266R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0082号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上海凡澄文化传媒有限公司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91310112MA1GBRJ404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 0083号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上海恺</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悦实业有限公司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91310113MA1GP4YN5X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上海顺馨阁娱乐有限公司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91310113MA1GQB3120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上海园沁餐饮管理有限公司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913101133326366546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曹洋</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（上海市宝山区旺德福综合经营部）</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92310113MA1L0J7W6Y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上海伟略餐饮管理有限公司宝山店</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91310000599720329F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上海汾浦建材有限公司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913101130550814693</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上海申江储运部</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913100001334630843</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徐洪斌（上海市宝山区钧宏美容美发店）</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92310113MABUJ02R19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上海旷</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稠实业有限公司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91310113MA1GLGKJ4P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沪宝消行罚决字〔2024〕第0079号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上海宝</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镌商业经营管理有限公司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91310113MA1GNT9PX9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沪宝消行罚决字〔2024〕第0080号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上海华地建设工程有限公司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91310230772415249G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沪嘉消行罚决字〔2024〕第0058号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上海聚瑞商务咨询有限公司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913101176972322819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沪嘉消行罚决字〔2024〕第0059号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上海汉新电气有限公司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91310114759599370P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上海铤源建材有限公司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91310114MABXTE5M5C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上海晏珹实业有限公司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91310114MABY2CP27F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上海杉丰物业管理有限公司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913101145868330096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上海嘉识汽车服务有限公司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91310114MA1GU5879J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上海森安物流有限公司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913101146694213924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上海协爱吾安中医门诊部有限公司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91310114MA1GW96X0N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对人员密集场所在门窗上设置影响逃生和灭火救援的障碍物的处罚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《中华人民共和国消防法》第六十条第一款第六项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上海丽莎盛生态农业发展有限公司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91310107554291065R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上海纤梓垚美容护理中心</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91310114MACW5JJQ0P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通彩贸易(上海)有限公司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91310104579158201B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对占用、堵塞、封闭消防车通道，妨碍消防车通行的处罚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《中华人民共和国消防法》第六十条第一款第五项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上海垚垠实业有限公司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91310117MA1J238R7F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上海恬储实业有限公司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91310112086171950B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上海永益工贸有限公司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91310000MA1J3RT190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上海永欣礼品包装有限公司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91310112674567759F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上海盛晴文化传媒有限公司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91310117MA1J4YG29X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上海申化餐饮管理有限公司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91310117MAD5X79D8J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上海迅威金属制品有限公司分公司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91310117MA1J134D12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对占用、堵塞、封闭消防车通道，妨碍消防车通行的处罚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《中华人民共和国消防法》第六十条第一款第五项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上海昊林电气有限公司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91310114795685049W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对占用、堵塞、封闭消防车通道，妨碍消防车通行的处罚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《中华人民共和国消防法》第六十条第一款第五项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上海九歌餐饮娱乐有限公司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91310117599779136D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0049号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上海格局实业有限公司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913101176972006691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0050号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上海元臣精密机电有限公司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91310117574193278Y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0051号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对埋压、圈占、遮挡消火栓的处罚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上海品势物流有限公司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91310115555985878H</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0065号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上海蓝巧科技有限公司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91310116MACRQ8LW2D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0066号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上海宁馨养老院有限公司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91310116MA1JBXA69G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0067号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上海市金山区畦缘食品经营部</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92310116MA1LWGDY7U</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0068号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上海凉天贸易有限公司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91310116MA1JAT4L79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0069号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上海拓步企业发展有限公司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91310116747253305C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0070号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上海拓步企业发展有限公司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91310116747253305C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0071号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创樽科技（上海）有限公司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913101176941903465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0072号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对埋压、圈占、遮挡消火栓的处罚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上海禧住酒店管理有限公司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91310118MA1JP0EM16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0077号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上海客官好餐饮管理有限公司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91310114350860924B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0078号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上海上伦木业有限公司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913101187858789122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0079号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上海名珠浴室</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91310118080091108</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0080号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上海冬暖夏凉建材有限公司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91310118324493470N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0083号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上海标永物业管理有限公司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9131011832088452X2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0084号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上海佳佳宾馆有限公司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9131011878959196XQ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0085号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上海昇怡宾馆</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9131011878785069X0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0086号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上海天之城动漫有限公司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91310118MA7AH20FXP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0087号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上海汇良纺织材料有限公司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9131000060727418XB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0088号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上海同意家具有限公司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913101170576823485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沪奉消行罚决字〔2024〕第0086号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上海珊服建筑劳务有限公司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913102306678371168</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沪奉消行罚决字〔2024〕第0087号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对占用、堵塞、封闭消防车通道，妨碍消防车通行的处罚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《中华人民共和国消防法》第六十条第一款第五项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上海梁浙实业有限公司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91310120MA1HQBGAXD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沪奉消行罚决字〔2024〕第0088号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上海帆昱餐饮服务有限公司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91310120MA7B73F527</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沪奉消行罚决字〔2024〕第0092号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上海琦成化妆品有限公司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91310120MA1HPJ4Q0Q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沪奉消行罚决字〔2024〕第0093号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对埋压、圈占、遮挡消火栓的处罚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上海超伟机械制造有限公司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913101201321259484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沪奉消行罚决字〔2024〕第0094号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上海市崇明区食尚客饭店(个体工商户)</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92310230MACJLJRF7D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0071号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上海惠饰服饰经营部</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91310230MA1JX9EJ5F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0072号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上海菇林源菌业专业合作社</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93310230MA1M818G7N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0073号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上海春秋印刷厂</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91310230134419202K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0074号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134</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上海惠饰服饰经营部</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91310230MA1JX9EJ5F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0075号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135</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上海翡焱酒店管理有限公司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91310230MA1JU4W8XB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0076号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136</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上海溧泰建设发展有限公司（交运崇明沃尔沃卫星店装修项目）</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913102305529880104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0077号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137</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上海崇明宝玉农产品专业合作社第五分社</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93310230MA1M817P4Y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0079号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138</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上海市崇明区老方村酒家</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92310230MA1M526H9M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139</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上海京正投资管理（集团）有限公司（海尚世界智慧广场）(高炜)</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9131010107291088XQ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沪水消行罚决字〔2024〕第0016号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不履行消防安全职责逾期未改</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《中华人民共和国消防法》第十六条第一款第一项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上海市消防救援总队水上支队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140</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上海京正投资管理（集团）有限公司（海尚世界智慧广场）（朱佳祥）</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9131010107291088XQ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沪水消行罚决字〔2024〕第0017号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不履行消防安全职责逾期未改</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《中华人民共和国消防法》第十六条第一款第一项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上海市消防救援总队水上支队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141</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上海福瑞漾建筑检测有限责任公司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91310110MA7E42QT2R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沪水消行罚决字〔2024〕第0014号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消防器材未保持完好有效</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《中华人民共和国消防法》第十六条第一款第二项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上海市消防救援总队水上支队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142</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上海太晟钢结构工程有限公司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91310230091833795F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沪轨消行罚决字〔2024〕第 0012号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对占用、堵塞、封闭消防车通道，妨碍消防车通行的处罚</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上海市消防救援总队轨道交通支队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143</w:t>
            </w:r>
          </w:p>
        </w:tc>
        <w:tc>
          <w:tcPr>
            <w:tcW w:w="127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商丘宇发建筑劳务有限公司</w:t>
            </w:r>
          </w:p>
        </w:tc>
        <w:tc>
          <w:tcPr>
            <w:tcW w:w="269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91411400MA47C1WH19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沪轨消行罚决字〔2024〕第 0013号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上海市消防救援总队轨道交通支队</w:t>
            </w:r>
          </w:p>
        </w:tc>
      </w:tr>
    </w:tbl>
    <w:p>
      <w: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17" w:type="pct"/>
        <w:tblInd w:w="-318" w:type="dxa"/>
        <w:shd w:val="clear" w:color="auto" w:fill="FFFFFF" w:themeFill="background1"/>
        <w:tblLayout w:type="autofit"/>
        <w:tblCellMar>
          <w:top w:w="0" w:type="dxa"/>
          <w:left w:w="108" w:type="dxa"/>
          <w:bottom w:w="0" w:type="dxa"/>
          <w:right w:w="108" w:type="dxa"/>
        </w:tblCellMar>
      </w:tblPr>
      <w:tblGrid>
        <w:gridCol w:w="695"/>
        <w:gridCol w:w="1126"/>
        <w:gridCol w:w="2313"/>
        <w:gridCol w:w="1410"/>
        <w:gridCol w:w="1839"/>
        <w:gridCol w:w="1412"/>
        <w:gridCol w:w="1267"/>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付从国</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422101********621X</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沪浦消行罚决字〔2024〕第1040号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汪进</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342623********3019</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2064号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刘谈</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320204********2318</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7011号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对机关、团体、企业、事业等单位不履行消防安全职责，责令限期改正，逾期不改正的处罚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暴江雪</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622724********0524</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0063号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陈元表</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350322********3056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沪虹消行罚决字〔2024〕第0044号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黄宗根</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321027********1539</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 0064号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殷梅兰</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321083********2106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 0065号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杨爱武</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340121********4318</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 0068号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徐志山</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413026********4591</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沪嘉消行罚决字〔2024〕第0057号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王吉聪</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410928********1836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 0081号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季明爱</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352124********1644</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 0082号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王山</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342422********3877</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沪奉消行罚决字〔2024〕第0089号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苏玉云</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362302********4549</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沪奉消行罚决字〔2024〕第0090号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李德飞</w:t>
            </w:r>
          </w:p>
        </w:tc>
        <w:tc>
          <w:tcPr>
            <w:tcW w:w="1148"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310226********2338</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沪奉消行罚决字〔2024〕第0091号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bl>
    <w:p>
      <w:pPr>
        <w:pStyle w:val="5"/>
        <w:rPr>
          <w:rFonts w:ascii="方正仿宋_GBK" w:hAnsi="方正仿宋_GBK" w:eastAsia="方正仿宋_GBK"/>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2C96CA2"/>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C70FFF"/>
    <w:rsid w:val="49E129BF"/>
    <w:rsid w:val="4A2E5A27"/>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0AD1A1D"/>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3261</Words>
  <Characters>18594</Characters>
  <Lines>1</Lines>
  <Paragraphs>1</Paragraphs>
  <TotalTime>9</TotalTime>
  <ScaleCrop>false</ScaleCrop>
  <LinksUpToDate>false</LinksUpToDate>
  <CharactersWithSpaces>21812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2024-05-09T02:23:25Z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C61CA9FA642D43EC9FED9A4742BE3D29_13</vt:lpwstr>
  </property>
</Properties>
</file>